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04" w:rsidRDefault="000A5E04" w:rsidP="000A5E04">
      <w:pPr>
        <w:pStyle w:val="Pagrindinistekstas30"/>
        <w:shd w:val="clear" w:color="auto" w:fill="auto"/>
        <w:spacing w:after="0" w:line="276" w:lineRule="auto"/>
        <w:ind w:right="79"/>
        <w:rPr>
          <w:sz w:val="24"/>
          <w:szCs w:val="24"/>
        </w:rPr>
      </w:pPr>
      <w:r>
        <w:rPr>
          <w:sz w:val="24"/>
          <w:szCs w:val="24"/>
        </w:rPr>
        <w:t xml:space="preserve">                                                                                                            PATVIRTINTA </w:t>
      </w:r>
    </w:p>
    <w:p w:rsidR="000A5E04" w:rsidRDefault="000A5E04" w:rsidP="000A5E04">
      <w:pPr>
        <w:pStyle w:val="Pagrindinistekstas30"/>
        <w:shd w:val="clear" w:color="auto" w:fill="auto"/>
        <w:spacing w:after="0" w:line="276" w:lineRule="auto"/>
        <w:ind w:left="6480" w:right="79"/>
        <w:rPr>
          <w:sz w:val="24"/>
          <w:szCs w:val="24"/>
        </w:rPr>
      </w:pPr>
      <w:r>
        <w:rPr>
          <w:sz w:val="24"/>
          <w:szCs w:val="24"/>
        </w:rPr>
        <w:t>Rokiškio socialinės paramos centro direktoriaus 2019 m. spalio 7 d. Įsakymu Nr. V1-406</w:t>
      </w:r>
    </w:p>
    <w:p w:rsidR="000A5E04" w:rsidRDefault="000A5E04" w:rsidP="000A5E04">
      <w:pPr>
        <w:pStyle w:val="Pagrindinistekstas30"/>
        <w:shd w:val="clear" w:color="auto" w:fill="auto"/>
        <w:spacing w:after="0" w:line="276" w:lineRule="auto"/>
        <w:ind w:left="5600" w:right="1420"/>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 xml:space="preserve">ROKIŠKIO SOCIALINĖS PARAMOS CENTRO OBELIŲ SAVARANKIŠKO GYVENIMO NAMŲ GYVENTOJŲ </w:t>
      </w:r>
      <w:bookmarkStart w:id="0" w:name="bookmark6"/>
      <w:r>
        <w:rPr>
          <w:b/>
          <w:sz w:val="24"/>
          <w:szCs w:val="24"/>
        </w:rPr>
        <w:t>VIDAUS TVARKOS TAISYKLĖS</w:t>
      </w:r>
      <w:bookmarkEnd w:id="0"/>
    </w:p>
    <w:p w:rsidR="000A5E04" w:rsidRDefault="000A5E04" w:rsidP="000A5E04">
      <w:pPr>
        <w:pStyle w:val="Pagrindinistekstas30"/>
        <w:shd w:val="clear" w:color="auto" w:fill="auto"/>
        <w:spacing w:after="0" w:line="276" w:lineRule="auto"/>
        <w:ind w:left="2420"/>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I. BENDROJI DALIS</w:t>
      </w:r>
    </w:p>
    <w:p w:rsidR="000A5E04" w:rsidRDefault="000A5E04" w:rsidP="000A5E04">
      <w:pPr>
        <w:pStyle w:val="Pagrindinistekstas30"/>
        <w:shd w:val="clear" w:color="auto" w:fill="auto"/>
        <w:spacing w:after="0" w:line="276" w:lineRule="auto"/>
        <w:jc w:val="center"/>
        <w:rPr>
          <w:sz w:val="24"/>
          <w:szCs w:val="24"/>
        </w:rPr>
      </w:pPr>
      <w:bookmarkStart w:id="1" w:name="_GoBack"/>
      <w:bookmarkEnd w:id="1"/>
    </w:p>
    <w:p w:rsidR="000A5E04" w:rsidRDefault="000A5E04" w:rsidP="000A5E04">
      <w:pPr>
        <w:numPr>
          <w:ilvl w:val="0"/>
          <w:numId w:val="1"/>
        </w:numPr>
        <w:spacing w:line="276" w:lineRule="auto"/>
        <w:jc w:val="both"/>
      </w:pPr>
      <w:r>
        <w:rPr>
          <w:rFonts w:eastAsia="Calibri"/>
        </w:rPr>
        <w:t xml:space="preserve">Šios taisyklės parengtos vadovaujantis Lietuvos </w:t>
      </w:r>
      <w:r>
        <w:t>Socialinių paslaugų įstatymu, Socialinių paslaugų katalogu, S</w:t>
      </w:r>
      <w:r>
        <w:rPr>
          <w:rFonts w:eastAsia="Calibri"/>
        </w:rPr>
        <w:t>avarankiško gyvenimo namų senyvo amžiaus ir neįgaliems asmenims veiklos metodin</w:t>
      </w:r>
      <w:r>
        <w:t>ėmis</w:t>
      </w:r>
      <w:r>
        <w:rPr>
          <w:rFonts w:eastAsia="Calibri"/>
        </w:rPr>
        <w:t xml:space="preserve"> rekomendacij</w:t>
      </w:r>
      <w:r>
        <w:t xml:space="preserve">omis bei Obelių savarankiško gyvenimo namų nuostatais.  </w:t>
      </w:r>
    </w:p>
    <w:p w:rsidR="000A5E04" w:rsidRDefault="000A5E04" w:rsidP="000A5E04">
      <w:pPr>
        <w:numPr>
          <w:ilvl w:val="0"/>
          <w:numId w:val="1"/>
        </w:numPr>
        <w:spacing w:line="276" w:lineRule="auto"/>
        <w:jc w:val="both"/>
        <w:rPr>
          <w:rFonts w:eastAsia="Calibri"/>
        </w:rPr>
      </w:pPr>
      <w:r>
        <w:rPr>
          <w:rFonts w:eastAsia="Calibri"/>
        </w:rPr>
        <w:t>Taisyklės</w:t>
      </w:r>
      <w:r>
        <w:t xml:space="preserve"> nustato asmenų</w:t>
      </w:r>
      <w:r>
        <w:rPr>
          <w:rFonts w:eastAsia="Calibri"/>
        </w:rPr>
        <w:t xml:space="preserve"> apgyvendinimo,</w:t>
      </w:r>
      <w:r>
        <w:t xml:space="preserve"> gyvenimo savarankiško gyvenimo</w:t>
      </w:r>
      <w:r>
        <w:rPr>
          <w:rFonts w:eastAsia="Calibri"/>
        </w:rPr>
        <w:t xml:space="preserve"> namuose tvarką,  išvykimo iš jų sąlygas, gyventojų teises ir pareigas, skundų ir prašymų pateikimo tvarką, nuobaudų skyrimo tvarką ir kt. </w:t>
      </w:r>
    </w:p>
    <w:p w:rsidR="000A5E04" w:rsidRDefault="000A5E04" w:rsidP="000A5E04">
      <w:pPr>
        <w:numPr>
          <w:ilvl w:val="0"/>
          <w:numId w:val="1"/>
        </w:numPr>
        <w:spacing w:line="276" w:lineRule="auto"/>
        <w:jc w:val="both"/>
        <w:rPr>
          <w:rFonts w:eastAsiaTheme="minorHAnsi"/>
        </w:rPr>
      </w:pPr>
      <w:r>
        <w:rPr>
          <w:rFonts w:eastAsia="Calibri"/>
        </w:rPr>
        <w:t>Vidaus tvarkos taisyklių privalo laikytis visi asmenys, gyvenantys savarankiško gyvenimo namuose.</w:t>
      </w:r>
    </w:p>
    <w:p w:rsidR="000A5E04" w:rsidRDefault="000A5E04" w:rsidP="000A5E04">
      <w:pPr>
        <w:numPr>
          <w:ilvl w:val="0"/>
          <w:numId w:val="1"/>
        </w:numPr>
        <w:spacing w:line="276" w:lineRule="auto"/>
        <w:jc w:val="both"/>
      </w:pPr>
      <w:r>
        <w:rPr>
          <w:rFonts w:eastAsia="Calibri"/>
        </w:rPr>
        <w:t>Asmenys su vidaus tvarkos taisyklėmis supažindinami pasirašant sutartį dėl apgyvendinimo savarankiško gyvenimo namuose.</w:t>
      </w:r>
    </w:p>
    <w:p w:rsidR="000A5E04" w:rsidRDefault="000A5E04" w:rsidP="000A5E04">
      <w:pPr>
        <w:pStyle w:val="Pagrindinistekstas30"/>
        <w:shd w:val="clear" w:color="auto" w:fill="auto"/>
        <w:spacing w:after="0" w:line="276" w:lineRule="auto"/>
        <w:ind w:left="2420"/>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II. APGYVENDINIMO TVARKA</w:t>
      </w:r>
    </w:p>
    <w:p w:rsidR="000A5E04" w:rsidRDefault="000A5E04" w:rsidP="000A5E04">
      <w:pPr>
        <w:pStyle w:val="Pagrindinistekstas30"/>
        <w:shd w:val="clear" w:color="auto" w:fill="auto"/>
        <w:spacing w:after="0" w:line="276" w:lineRule="auto"/>
        <w:ind w:left="2420"/>
        <w:rPr>
          <w:sz w:val="24"/>
          <w:szCs w:val="24"/>
        </w:rPr>
      </w:pPr>
    </w:p>
    <w:p w:rsidR="000A5E04" w:rsidRDefault="000A5E04" w:rsidP="000A5E04">
      <w:pPr>
        <w:pStyle w:val="Pagrindinistekstas30"/>
        <w:numPr>
          <w:ilvl w:val="0"/>
          <w:numId w:val="1"/>
        </w:numPr>
        <w:shd w:val="clear" w:color="auto" w:fill="auto"/>
        <w:tabs>
          <w:tab w:val="left" w:pos="904"/>
        </w:tabs>
        <w:spacing w:after="0" w:line="276" w:lineRule="auto"/>
        <w:ind w:right="63"/>
        <w:jc w:val="both"/>
        <w:rPr>
          <w:sz w:val="24"/>
          <w:szCs w:val="24"/>
        </w:rPr>
      </w:pPr>
      <w:r>
        <w:rPr>
          <w:sz w:val="24"/>
          <w:szCs w:val="24"/>
        </w:rPr>
        <w:t>Asmenys į savarankiško gyvenimo namus priimami pagal Rokiškio rajono savivaldybės socialinės paramos ir sveikatos skyriaus sprendimą.</w:t>
      </w:r>
    </w:p>
    <w:p w:rsidR="000A5E04" w:rsidRDefault="000A5E04" w:rsidP="000A5E04">
      <w:pPr>
        <w:pStyle w:val="Sraopastraipa"/>
        <w:numPr>
          <w:ilvl w:val="0"/>
          <w:numId w:val="1"/>
        </w:numPr>
        <w:spacing w:line="276" w:lineRule="auto"/>
        <w:jc w:val="both"/>
        <w:rPr>
          <w:szCs w:val="24"/>
        </w:rPr>
      </w:pPr>
      <w:r>
        <w:rPr>
          <w:szCs w:val="24"/>
        </w:rPr>
        <w:t>Asmenims, prieš apsigyvenant savarankiško gyvenimo  namuose, suteikiama galimybė susipažinti su šia įstaiga, jos teikiamomis paslaugomis. Tokia pati galimybė suteikiama jų artimiesiems ar teisėtiems atstovams.</w:t>
      </w:r>
    </w:p>
    <w:p w:rsidR="000A5E04" w:rsidRDefault="000A5E04" w:rsidP="000A5E04">
      <w:pPr>
        <w:pStyle w:val="Sraopastraipa"/>
        <w:numPr>
          <w:ilvl w:val="0"/>
          <w:numId w:val="1"/>
        </w:numPr>
        <w:spacing w:line="276" w:lineRule="auto"/>
        <w:jc w:val="both"/>
        <w:rPr>
          <w:szCs w:val="24"/>
        </w:rPr>
      </w:pPr>
      <w:r>
        <w:rPr>
          <w:szCs w:val="24"/>
        </w:rPr>
        <w:t xml:space="preserve">Naujai atvykęs gyventojas supažindinamas su savarankiško gyvenimo  namų patalpomis, bei gyventojais, gyventojų vidaus tvarkos taisyklėmis ir kt aktualiais vidaus dokumentais, jam suteikiama išsami informacija apie Rokiškio socialinės paramos centre (toliau – Centras) teikiamas socialinės priežiūros bei papildomas mokamas paslaugas.  </w:t>
      </w:r>
    </w:p>
    <w:p w:rsidR="000A5E04" w:rsidRDefault="000A5E04" w:rsidP="000A5E04">
      <w:pPr>
        <w:pStyle w:val="Pagrindiniotekstotrauka"/>
        <w:numPr>
          <w:ilvl w:val="0"/>
          <w:numId w:val="1"/>
        </w:numPr>
        <w:spacing w:after="0" w:line="276" w:lineRule="auto"/>
        <w:jc w:val="both"/>
        <w:rPr>
          <w:lang w:eastAsia="en-US"/>
        </w:rPr>
      </w:pPr>
      <w:r>
        <w:rPr>
          <w:lang w:eastAsia="en-US"/>
        </w:rPr>
        <w:t>Priimant gyventoją į savarankiško gyvenimo namus sudaroma dvišalė sutartis tarp gyventojo (arba jam atstovaujančio asmens) ir Centro vadovo. Sutartyje numatomi pagrindiniai šalių įsipareigojimai viena kitos atžvilgiu (apgyvendinimo trukmė, šalių teisės ir pareigos, apmokėjimo už paslaugas dydis ir kt.), pasirašomas patalpoje esančių baldų bei įrangos priėmimo-perdavimo aktas.</w:t>
      </w:r>
    </w:p>
    <w:p w:rsidR="000A5E04" w:rsidRDefault="000A5E04" w:rsidP="000A5E04">
      <w:pPr>
        <w:pStyle w:val="Pagrindiniotekstotrauka"/>
        <w:numPr>
          <w:ilvl w:val="0"/>
          <w:numId w:val="1"/>
        </w:numPr>
        <w:spacing w:after="0" w:line="276" w:lineRule="auto"/>
        <w:jc w:val="both"/>
        <w:rPr>
          <w:lang w:eastAsia="en-US"/>
        </w:rPr>
      </w:pPr>
      <w:r>
        <w:rPr>
          <w:lang w:eastAsia="en-US"/>
        </w:rPr>
        <w:t>Asmuo norėdamas apsigyventi Obelių savarankiško gyvenimo namuose turi turėti asmeninių piniginių pajamų pragyvenimui, susimokėjimui už socialines paslaugas.</w:t>
      </w:r>
    </w:p>
    <w:p w:rsidR="000A5E04" w:rsidRDefault="000A5E04" w:rsidP="000A5E04">
      <w:pPr>
        <w:pStyle w:val="Pagrindiniotekstotrauka"/>
        <w:numPr>
          <w:ilvl w:val="0"/>
          <w:numId w:val="1"/>
        </w:numPr>
        <w:spacing w:after="0" w:line="276" w:lineRule="auto"/>
        <w:jc w:val="both"/>
        <w:rPr>
          <w:lang w:eastAsia="en-US"/>
        </w:rPr>
      </w:pPr>
      <w:r>
        <w:rPr>
          <w:lang w:eastAsia="en-US"/>
        </w:rPr>
        <w:t>Atvykę nešvarūs klientai, turintys gyvių, pirmiausia išmaudomi, gyviai išnaikinami.</w:t>
      </w:r>
    </w:p>
    <w:p w:rsidR="000A5E04" w:rsidRDefault="000A5E04" w:rsidP="000A5E04">
      <w:pPr>
        <w:pStyle w:val="Pagrindiniotekstotrauka"/>
        <w:numPr>
          <w:ilvl w:val="0"/>
          <w:numId w:val="1"/>
        </w:numPr>
        <w:spacing w:after="0" w:line="276" w:lineRule="auto"/>
        <w:jc w:val="both"/>
        <w:rPr>
          <w:lang w:eastAsia="en-US"/>
        </w:rPr>
      </w:pPr>
      <w:r>
        <w:rPr>
          <w:lang w:eastAsia="en-US"/>
        </w:rPr>
        <w:t>Gyventojas, sudaręs sutartį dėl apgyvendinimo savarankiško gyvenimo namuose, privalo griežtai laikytis sutartyje numatytų įsipareigojimų.</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III. GYVENTOJŲ IŠVYKIMAS</w:t>
      </w:r>
    </w:p>
    <w:p w:rsidR="000A5E04" w:rsidRDefault="000A5E04" w:rsidP="000A5E04">
      <w:pPr>
        <w:pStyle w:val="Pagrindinistekstas30"/>
        <w:shd w:val="clear" w:color="auto" w:fill="auto"/>
        <w:spacing w:after="0" w:line="276" w:lineRule="auto"/>
        <w:jc w:val="both"/>
        <w:rPr>
          <w:sz w:val="24"/>
          <w:szCs w:val="24"/>
        </w:rPr>
      </w:pP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Gyventojai iš savarankiško gyvenimo namų  gali išvykti laikinai ar visam laikui. Jei asmuo išvyksta ilgiau nei vienai dienai, jis atsižymi „išvykimo“ žurnale, jeigu išvyksta  ilgiau nei 3 dienoms, išvykimo terminas ir sąlygos įforminamos raštu.</w:t>
      </w: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Socialinės priežiūros paslaugų savarankiško gyvenimo namuose asmeniui teikimas sustabdomas arba nutraukiamas šiais atvejais: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asmens rašytiniu prašymu;</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asmeniui (daugiau kaip 3 kartus 6 mėn. laikotarpį) pažeidžiant savarankiško gyvenimo namų vidaus tvarkos taisykles;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pasikeitus aplinkybėms, turinčioms įtakos asmens (šeimos) socialinės priežiūros paslaugų poreikiui tenkinti;</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paaiškėjus, kad asmuo, besikreipiantis dėl socialinės priežiūros paslaugų gavimo, sąmoningai pateikė neteisingą informaciją socialinių paslaugų poreikiui nustatyti arba dirbtinai pablogino sąlygas, norėdamas gauti socialinės priežiūros paslaugas;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jei asmuo dėl sveikatos pablogėjimo nukreiptas į sveikatos priežiūros, reabilitacijos ar kitą gydymo įstaigą;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asmeniui mirus;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jei asmens pageidavimai, nurodymai prieštarauja saugos darbe reikalavimams, įstatymams, sutarties dėl socialinių paslaugų teikimo sąlygoms;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asmeniui išvykus iš savarankiško gyvenimo namų be pateisinamos priežasties ilgiau kaip  1 mėnesiui;</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asmeniui piktnaudžiaujant alkoholiu ir kitomis psichiką veikiančiomis medžiagomis, už alkoholinių gėrimų įnešimą į pastatą.</w:t>
      </w:r>
    </w:p>
    <w:p w:rsidR="000A5E04" w:rsidRDefault="000A5E04" w:rsidP="000A5E04">
      <w:pPr>
        <w:pStyle w:val="Pagrindinistekstas30"/>
        <w:shd w:val="clear" w:color="auto" w:fill="auto"/>
        <w:spacing w:after="0" w:line="276" w:lineRule="auto"/>
        <w:jc w:val="both"/>
        <w:rPr>
          <w:sz w:val="24"/>
          <w:szCs w:val="24"/>
        </w:rPr>
      </w:pPr>
    </w:p>
    <w:p w:rsidR="000A5E04" w:rsidRDefault="000A5E04" w:rsidP="000A5E04">
      <w:pPr>
        <w:pStyle w:val="Pagrindinistekstas30"/>
        <w:shd w:val="clear" w:color="auto" w:fill="auto"/>
        <w:spacing w:after="0" w:line="276" w:lineRule="auto"/>
        <w:ind w:left="20"/>
        <w:jc w:val="center"/>
        <w:rPr>
          <w:b/>
          <w:sz w:val="24"/>
          <w:szCs w:val="24"/>
        </w:rPr>
      </w:pPr>
      <w:r>
        <w:rPr>
          <w:b/>
          <w:sz w:val="24"/>
          <w:szCs w:val="24"/>
        </w:rPr>
        <w:t>IV. GYVENTOJŲ LANKYMO TVARKA</w:t>
      </w:r>
    </w:p>
    <w:p w:rsidR="000A5E04" w:rsidRDefault="000A5E04" w:rsidP="000A5E04">
      <w:pPr>
        <w:pStyle w:val="Pagrindinistekstas30"/>
        <w:shd w:val="clear" w:color="auto" w:fill="auto"/>
        <w:spacing w:after="0" w:line="276" w:lineRule="auto"/>
        <w:ind w:left="2600"/>
        <w:rPr>
          <w:sz w:val="24"/>
          <w:szCs w:val="24"/>
        </w:rPr>
      </w:pP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Giminaičiai, pateikę giminystę įrodančius dokumentus, gyventojus gali lankyti nuo 10 iki 20 val.</w:t>
      </w: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Draugai, pažįstami ir kiti asmenys gyventojus gali lankyti nuo 15 iki 20 val.</w:t>
      </w: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 xml:space="preserve">Kiekvienas lankytojas turi turėti asmens tapatybę liudijantį dokumentą ir užsiregistruoti pas savarankiško gyvenimo namų darbuotoją. </w:t>
      </w:r>
    </w:p>
    <w:p w:rsidR="000A5E04" w:rsidRDefault="000A5E04" w:rsidP="000A5E04">
      <w:pPr>
        <w:pStyle w:val="Pagrindinistekstas1"/>
        <w:numPr>
          <w:ilvl w:val="0"/>
          <w:numId w:val="1"/>
        </w:numPr>
        <w:shd w:val="clear" w:color="auto" w:fill="auto"/>
        <w:tabs>
          <w:tab w:val="left" w:pos="438"/>
        </w:tabs>
        <w:spacing w:before="0" w:line="276" w:lineRule="auto"/>
        <w:ind w:right="20"/>
        <w:rPr>
          <w:sz w:val="24"/>
          <w:szCs w:val="24"/>
        </w:rPr>
      </w:pPr>
      <w:r>
        <w:rPr>
          <w:sz w:val="24"/>
          <w:szCs w:val="24"/>
        </w:rPr>
        <w:t>Neblaivūs lankytojai į savarankiško gyvenimo  namus neįleidžiami.</w:t>
      </w:r>
    </w:p>
    <w:p w:rsidR="000A5E04" w:rsidRDefault="000A5E04" w:rsidP="000A5E04">
      <w:pPr>
        <w:pStyle w:val="Pagrindinistekstas30"/>
        <w:shd w:val="clear" w:color="auto" w:fill="auto"/>
        <w:spacing w:after="0" w:line="276" w:lineRule="auto"/>
        <w:ind w:left="1320"/>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V. PATALPŲ PRIEŽIŪRA</w:t>
      </w:r>
    </w:p>
    <w:p w:rsidR="000A5E04" w:rsidRDefault="000A5E04" w:rsidP="000A5E04">
      <w:pPr>
        <w:pStyle w:val="Pagrindinistekstas30"/>
        <w:shd w:val="clear" w:color="auto" w:fill="auto"/>
        <w:spacing w:after="0" w:line="276" w:lineRule="auto"/>
        <w:ind w:left="1160"/>
        <w:rPr>
          <w:sz w:val="24"/>
          <w:szCs w:val="24"/>
        </w:rPr>
      </w:pPr>
    </w:p>
    <w:p w:rsidR="000A5E04" w:rsidRDefault="000A5E04" w:rsidP="000A5E04">
      <w:pPr>
        <w:pStyle w:val="Pagrindinistekstas30"/>
        <w:numPr>
          <w:ilvl w:val="0"/>
          <w:numId w:val="1"/>
        </w:numPr>
        <w:shd w:val="clear" w:color="auto" w:fill="auto"/>
        <w:tabs>
          <w:tab w:val="left" w:pos="1857"/>
        </w:tabs>
        <w:spacing w:after="0" w:line="276" w:lineRule="auto"/>
        <w:ind w:right="20"/>
        <w:jc w:val="both"/>
        <w:rPr>
          <w:sz w:val="24"/>
          <w:szCs w:val="24"/>
        </w:rPr>
      </w:pPr>
      <w:r>
        <w:rPr>
          <w:sz w:val="24"/>
          <w:szCs w:val="24"/>
        </w:rPr>
        <w:t xml:space="preserve">Savarankiško gyvenimo namų gyventojai patys tvarkosi savo kambarius, palaiko švarą higienos patalpose, skalbiasi patalynę ir drabužius, gaminasi valgį. </w:t>
      </w:r>
    </w:p>
    <w:p w:rsidR="000A5E04" w:rsidRDefault="000A5E04" w:rsidP="000A5E04">
      <w:pPr>
        <w:pStyle w:val="Pagrindinistekstas30"/>
        <w:numPr>
          <w:ilvl w:val="0"/>
          <w:numId w:val="1"/>
        </w:numPr>
        <w:shd w:val="clear" w:color="auto" w:fill="auto"/>
        <w:tabs>
          <w:tab w:val="left" w:pos="1897"/>
        </w:tabs>
        <w:spacing w:after="0" w:line="276" w:lineRule="auto"/>
        <w:ind w:right="20"/>
        <w:jc w:val="both"/>
        <w:rPr>
          <w:sz w:val="24"/>
          <w:szCs w:val="24"/>
        </w:rPr>
      </w:pPr>
      <w:r>
        <w:rPr>
          <w:sz w:val="24"/>
          <w:szCs w:val="24"/>
        </w:rPr>
        <w:t>Jei gyventojui sunku atlikti 18 punkte išvardytus darbus, tuomet jam padeda tai atlikti socialinio darbuotojo padėjėjas.</w:t>
      </w:r>
    </w:p>
    <w:p w:rsidR="000A5E04" w:rsidRDefault="000A5E04" w:rsidP="000A5E04">
      <w:pPr>
        <w:pStyle w:val="Pagrindinistekstas30"/>
        <w:numPr>
          <w:ilvl w:val="0"/>
          <w:numId w:val="1"/>
        </w:numPr>
        <w:shd w:val="clear" w:color="auto" w:fill="auto"/>
        <w:tabs>
          <w:tab w:val="left" w:pos="1879"/>
        </w:tabs>
        <w:spacing w:after="0" w:line="276" w:lineRule="auto"/>
        <w:ind w:right="20"/>
        <w:jc w:val="both"/>
        <w:rPr>
          <w:sz w:val="24"/>
          <w:szCs w:val="24"/>
        </w:rPr>
      </w:pPr>
      <w:r>
        <w:rPr>
          <w:sz w:val="24"/>
          <w:szCs w:val="24"/>
        </w:rPr>
        <w:t>Savarankiško gyvenimo namų darbuotojai tvarkos palaikymo reikalu gali užeiti į gyventojų kambarius bet kuriuo paros metu.</w:t>
      </w:r>
    </w:p>
    <w:p w:rsidR="000A5E04" w:rsidRDefault="000A5E04" w:rsidP="000A5E04">
      <w:pPr>
        <w:pStyle w:val="Pagrindinistekstas30"/>
        <w:numPr>
          <w:ilvl w:val="0"/>
          <w:numId w:val="1"/>
        </w:numPr>
        <w:shd w:val="clear" w:color="auto" w:fill="auto"/>
        <w:spacing w:after="0" w:line="276" w:lineRule="auto"/>
        <w:ind w:right="20"/>
        <w:jc w:val="both"/>
        <w:rPr>
          <w:sz w:val="24"/>
          <w:szCs w:val="24"/>
        </w:rPr>
      </w:pPr>
      <w:r>
        <w:rPr>
          <w:sz w:val="24"/>
          <w:szCs w:val="24"/>
        </w:rPr>
        <w:t>Kiekvieną dieną ryte ir vakare, o prisireikus ir dažniau, socialinio darbuotojo padėjėjai privalo įjungti automatinę patalpų ventiliaciją.</w:t>
      </w:r>
    </w:p>
    <w:p w:rsidR="000A5E04" w:rsidRDefault="000A5E04" w:rsidP="000A5E04">
      <w:pPr>
        <w:pStyle w:val="Pagrindinistekstas30"/>
        <w:numPr>
          <w:ilvl w:val="0"/>
          <w:numId w:val="1"/>
        </w:numPr>
        <w:shd w:val="clear" w:color="auto" w:fill="auto"/>
        <w:spacing w:after="0" w:line="276" w:lineRule="auto"/>
        <w:ind w:right="20"/>
        <w:jc w:val="both"/>
        <w:rPr>
          <w:sz w:val="24"/>
          <w:szCs w:val="24"/>
        </w:rPr>
      </w:pPr>
      <w:r>
        <w:rPr>
          <w:sz w:val="24"/>
          <w:szCs w:val="24"/>
        </w:rPr>
        <w:t xml:space="preserve">Savarankiško gyvenimo namų darbuotojai neatsako už iš kambario dingusius gyventojų pinigus, vertingus daiktus, dokumentus. </w:t>
      </w:r>
    </w:p>
    <w:p w:rsidR="000A5E04" w:rsidRDefault="000A5E04" w:rsidP="000A5E04">
      <w:pPr>
        <w:pStyle w:val="Pagrindinistekstas30"/>
        <w:numPr>
          <w:ilvl w:val="0"/>
          <w:numId w:val="1"/>
        </w:numPr>
        <w:shd w:val="clear" w:color="auto" w:fill="auto"/>
        <w:spacing w:after="0" w:line="276" w:lineRule="auto"/>
        <w:ind w:right="20"/>
        <w:jc w:val="both"/>
        <w:rPr>
          <w:sz w:val="24"/>
          <w:szCs w:val="24"/>
        </w:rPr>
      </w:pPr>
      <w:r>
        <w:rPr>
          <w:sz w:val="24"/>
          <w:szCs w:val="24"/>
        </w:rPr>
        <w:lastRenderedPageBreak/>
        <w:t>Gyventojai pagal galimybes kiekvieną dieną socialinio darbuotojo padėjėjams padeda tvarkyti bendro naudojimo patalpas: ryte 8-10 val. vakare 18-20 val.</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VI. GYVENIMO SĄLYGOS</w:t>
      </w: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Asmeniui suteikiamas gyvenamasis plotas su baldais, įrengta vir</w:t>
      </w:r>
      <w:r>
        <w:rPr>
          <w:szCs w:val="24"/>
        </w:rPr>
        <w:t>tuve, asmens higienos patalpa.</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Gyventojas (suderinęs su Centro administracija) gali turėti savo baldų bei  kitų buičiai reikalingų asmeninių daiktų.</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 xml:space="preserve">Asmenys apgyvendinami po vieną, po du ir po keturis kambaryje (išskyrus atvejus, kai apgyvendinama šeima). </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Asmenys kambariuose apgyvendinami atsižvelgiant į lytį, amžių, sveikatos būklę, pomėgius, charakterio savybes. Darbuotojai, atsižvelgdami į minėtus veiksnius, gyventojų pageidavimus bei suderinę su Centro administracija, turi teisę perkraustyti gyventoją  iš vieno kambario į kitą.</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Gyventojams sudarytos sąlygos naudotis bendru poilsio kambaryje esančiu televizoriumi, esant pageidavimui dalyvauti įstaigos bendruose renginiuose, dalyvauti padalinyje organizuojamame užimtume.</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Savarankiško gyvenimo namų lauko durys vakare užrakinamos žiemos metu 22</w:t>
      </w:r>
      <w:r>
        <w:rPr>
          <w:szCs w:val="24"/>
        </w:rPr>
        <w:t xml:space="preserve"> </w:t>
      </w:r>
      <w:r>
        <w:rPr>
          <w:rFonts w:eastAsia="Calibri"/>
          <w:szCs w:val="24"/>
        </w:rPr>
        <w:t>val., o vasaros metu 24 val., ryte atrakinamos 6</w:t>
      </w:r>
      <w:r>
        <w:rPr>
          <w:szCs w:val="24"/>
        </w:rPr>
        <w:t xml:space="preserve"> </w:t>
      </w:r>
      <w:r>
        <w:rPr>
          <w:rFonts w:eastAsia="Calibri"/>
          <w:szCs w:val="24"/>
        </w:rPr>
        <w:t>val. (esant svarbiom priežastim, suderinus su įstaigos budinčiu darbuotoju, durys gali būti atrakinamos ar užrakinamos kitu laiku).</w:t>
      </w:r>
      <w:r>
        <w:rPr>
          <w:szCs w:val="24"/>
        </w:rPr>
        <w:t xml:space="preserve"> </w:t>
      </w:r>
      <w:r>
        <w:rPr>
          <w:rFonts w:eastAsia="Calibri"/>
          <w:szCs w:val="24"/>
        </w:rPr>
        <w:t>Ramybės laikas  nuo 22</w:t>
      </w:r>
      <w:r>
        <w:rPr>
          <w:szCs w:val="24"/>
        </w:rPr>
        <w:t xml:space="preserve"> </w:t>
      </w:r>
      <w:r>
        <w:rPr>
          <w:rFonts w:eastAsia="Calibri"/>
          <w:szCs w:val="24"/>
        </w:rPr>
        <w:t xml:space="preserve">val. iki 6 val. </w:t>
      </w: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VII. GYVENTOJŲ TEISĖS</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Sraopastraipa"/>
        <w:numPr>
          <w:ilvl w:val="0"/>
          <w:numId w:val="1"/>
        </w:numPr>
        <w:spacing w:line="276" w:lineRule="auto"/>
        <w:jc w:val="both"/>
        <w:rPr>
          <w:rFonts w:eastAsia="Calibri"/>
          <w:szCs w:val="24"/>
        </w:rPr>
      </w:pPr>
      <w:r>
        <w:rPr>
          <w:szCs w:val="24"/>
        </w:rPr>
        <w:t>S</w:t>
      </w:r>
      <w:r>
        <w:rPr>
          <w:rFonts w:eastAsia="Calibri"/>
          <w:szCs w:val="24"/>
        </w:rPr>
        <w:t>avarankiškai, pagal turimus gebėjimus,  tvarkytis asme</w:t>
      </w:r>
      <w:r>
        <w:rPr>
          <w:szCs w:val="24"/>
        </w:rPr>
        <w:t>ninį ir socialinį savo gyvenimą.</w:t>
      </w:r>
    </w:p>
    <w:p w:rsidR="000A5E04" w:rsidRDefault="000A5E04" w:rsidP="000A5E04">
      <w:pPr>
        <w:pStyle w:val="Sraopastraipa"/>
        <w:numPr>
          <w:ilvl w:val="0"/>
          <w:numId w:val="1"/>
        </w:numPr>
        <w:spacing w:line="276" w:lineRule="auto"/>
        <w:jc w:val="both"/>
        <w:rPr>
          <w:rFonts w:eastAsia="Calibri"/>
          <w:szCs w:val="24"/>
        </w:rPr>
      </w:pPr>
      <w:r>
        <w:rPr>
          <w:szCs w:val="24"/>
        </w:rPr>
        <w:t>R</w:t>
      </w:r>
      <w:r>
        <w:rPr>
          <w:rFonts w:eastAsia="Calibri"/>
          <w:szCs w:val="24"/>
        </w:rPr>
        <w:t>eikšti savo nuomonę dėl savarankiško gyvenimo namų</w:t>
      </w:r>
      <w:r>
        <w:rPr>
          <w:szCs w:val="24"/>
        </w:rPr>
        <w:t xml:space="preserve"> veiklos.</w:t>
      </w:r>
      <w:r>
        <w:rPr>
          <w:rFonts w:eastAsia="Calibri"/>
          <w:szCs w:val="24"/>
        </w:rPr>
        <w:t xml:space="preserve"> </w:t>
      </w:r>
    </w:p>
    <w:p w:rsidR="000A5E04" w:rsidRDefault="000A5E04" w:rsidP="000A5E04">
      <w:pPr>
        <w:pStyle w:val="Sraopastraipa"/>
        <w:numPr>
          <w:ilvl w:val="0"/>
          <w:numId w:val="1"/>
        </w:numPr>
        <w:spacing w:line="276" w:lineRule="auto"/>
        <w:jc w:val="both"/>
        <w:rPr>
          <w:rFonts w:eastAsia="Calibri"/>
          <w:szCs w:val="24"/>
        </w:rPr>
      </w:pPr>
      <w:r>
        <w:rPr>
          <w:szCs w:val="24"/>
        </w:rPr>
        <w:t>Į</w:t>
      </w:r>
      <w:r>
        <w:rPr>
          <w:rFonts w:eastAsia="Calibri"/>
          <w:szCs w:val="24"/>
        </w:rPr>
        <w:t xml:space="preserve">vairiais klausimais kreiptis į </w:t>
      </w:r>
      <w:r>
        <w:rPr>
          <w:szCs w:val="24"/>
        </w:rPr>
        <w:t>Centro</w:t>
      </w:r>
      <w:r>
        <w:rPr>
          <w:rFonts w:eastAsia="Calibri"/>
          <w:szCs w:val="24"/>
        </w:rPr>
        <w:t xml:space="preserve"> administraciją, </w:t>
      </w:r>
      <w:r>
        <w:rPr>
          <w:szCs w:val="24"/>
        </w:rPr>
        <w:t>Rokiškio</w:t>
      </w:r>
      <w:r>
        <w:rPr>
          <w:rFonts w:eastAsia="Calibri"/>
          <w:szCs w:val="24"/>
        </w:rPr>
        <w:t xml:space="preserve"> savivaldybės administracijos socialinės paramos </w:t>
      </w:r>
      <w:r>
        <w:rPr>
          <w:szCs w:val="24"/>
        </w:rPr>
        <w:t>ir sveikatos skyrių.</w:t>
      </w:r>
    </w:p>
    <w:p w:rsidR="000A5E04" w:rsidRDefault="000A5E04" w:rsidP="000A5E04">
      <w:pPr>
        <w:pStyle w:val="Sraopastraipa"/>
        <w:numPr>
          <w:ilvl w:val="0"/>
          <w:numId w:val="1"/>
        </w:numPr>
        <w:spacing w:line="276" w:lineRule="auto"/>
        <w:jc w:val="both"/>
        <w:rPr>
          <w:rFonts w:eastAsia="Calibri"/>
          <w:szCs w:val="24"/>
        </w:rPr>
      </w:pPr>
      <w:r>
        <w:rPr>
          <w:szCs w:val="24"/>
        </w:rPr>
        <w:t>A</w:t>
      </w:r>
      <w:r>
        <w:rPr>
          <w:rFonts w:eastAsia="Calibri"/>
          <w:szCs w:val="24"/>
        </w:rPr>
        <w:t xml:space="preserve">tsižvelgiant </w:t>
      </w:r>
      <w:r>
        <w:rPr>
          <w:szCs w:val="24"/>
        </w:rPr>
        <w:t>savarankiško gyvenimo namų</w:t>
      </w:r>
      <w:r>
        <w:rPr>
          <w:rFonts w:eastAsia="Calibri"/>
          <w:szCs w:val="24"/>
        </w:rPr>
        <w:t xml:space="preserve"> galimybes pasirinkti</w:t>
      </w:r>
      <w:r>
        <w:rPr>
          <w:szCs w:val="24"/>
        </w:rPr>
        <w:t xml:space="preserve"> laisvalaikio praleidimo formą.</w:t>
      </w:r>
    </w:p>
    <w:p w:rsidR="000A5E04" w:rsidRDefault="000A5E04" w:rsidP="000A5E04">
      <w:pPr>
        <w:pStyle w:val="Sraopastraipa"/>
        <w:numPr>
          <w:ilvl w:val="0"/>
          <w:numId w:val="1"/>
        </w:numPr>
        <w:spacing w:line="276" w:lineRule="auto"/>
        <w:jc w:val="both"/>
        <w:rPr>
          <w:rFonts w:eastAsia="Calibri"/>
          <w:szCs w:val="24"/>
        </w:rPr>
      </w:pPr>
      <w:r>
        <w:rPr>
          <w:szCs w:val="24"/>
        </w:rPr>
        <w:t>T</w:t>
      </w:r>
      <w:r>
        <w:rPr>
          <w:rFonts w:eastAsia="Calibri"/>
          <w:szCs w:val="24"/>
        </w:rPr>
        <w:t>urėti galimybę saugiai laikyti savo asmeninį turtą (</w:t>
      </w:r>
      <w:r>
        <w:rPr>
          <w:szCs w:val="24"/>
        </w:rPr>
        <w:t>turėti kambario raktą).</w:t>
      </w:r>
    </w:p>
    <w:p w:rsidR="000A5E04" w:rsidRDefault="000A5E04" w:rsidP="000A5E04">
      <w:pPr>
        <w:pStyle w:val="Sraopastraipa"/>
        <w:numPr>
          <w:ilvl w:val="0"/>
          <w:numId w:val="1"/>
        </w:numPr>
        <w:spacing w:line="276" w:lineRule="auto"/>
        <w:jc w:val="both"/>
        <w:rPr>
          <w:rFonts w:eastAsiaTheme="minorHAnsi"/>
          <w:szCs w:val="24"/>
        </w:rPr>
      </w:pPr>
      <w:r>
        <w:rPr>
          <w:szCs w:val="24"/>
        </w:rPr>
        <w:t>A</w:t>
      </w:r>
      <w:r>
        <w:rPr>
          <w:rFonts w:eastAsia="Calibri"/>
          <w:szCs w:val="24"/>
        </w:rPr>
        <w:t xml:space="preserve">tsiradus poreikiui ar pablogėjus sveikatai, gyventojas turi teisę parašyti prašymą dėl apgyvendinimo savarankiškuose gyvenimo namuose paslaugų pakeitimo į ilgalaikės socialinės globos paslaugas ar iškeldinimo į kitą įstaigą. </w:t>
      </w:r>
    </w:p>
    <w:p w:rsidR="000A5E04" w:rsidRDefault="000A5E04" w:rsidP="000A5E04">
      <w:pPr>
        <w:pStyle w:val="Sraopastraipa"/>
        <w:numPr>
          <w:ilvl w:val="0"/>
          <w:numId w:val="1"/>
        </w:numPr>
        <w:spacing w:line="276" w:lineRule="auto"/>
        <w:jc w:val="both"/>
        <w:rPr>
          <w:szCs w:val="24"/>
        </w:rPr>
      </w:pPr>
      <w:r>
        <w:rPr>
          <w:szCs w:val="24"/>
        </w:rPr>
        <w:t>Kreiptis su prašymais ir pageidavimais į savarankiško gyvenimo namų darbuotojus dėl asmeninių problemų, kurių patys nepajėgia išspręsti.</w:t>
      </w:r>
    </w:p>
    <w:p w:rsidR="000A5E04" w:rsidRDefault="000A5E04" w:rsidP="000A5E04">
      <w:pPr>
        <w:pStyle w:val="Sraopastraipa"/>
        <w:numPr>
          <w:ilvl w:val="0"/>
          <w:numId w:val="1"/>
        </w:numPr>
        <w:spacing w:line="276" w:lineRule="auto"/>
        <w:jc w:val="both"/>
        <w:rPr>
          <w:szCs w:val="24"/>
        </w:rPr>
      </w:pPr>
      <w:r>
        <w:rPr>
          <w:szCs w:val="24"/>
        </w:rPr>
        <w:t>Kreiptis į savarankiško gyvenimo namų darbuotojus dėl ginčų ir tarpusavio nesutarimų.</w:t>
      </w:r>
    </w:p>
    <w:p w:rsidR="000A5E04" w:rsidRDefault="000A5E04" w:rsidP="000A5E04">
      <w:pPr>
        <w:pStyle w:val="Sraopastraipa"/>
        <w:numPr>
          <w:ilvl w:val="0"/>
          <w:numId w:val="1"/>
        </w:numPr>
        <w:spacing w:line="276" w:lineRule="auto"/>
        <w:jc w:val="both"/>
        <w:rPr>
          <w:szCs w:val="24"/>
        </w:rPr>
      </w:pPr>
      <w:r>
        <w:rPr>
          <w:szCs w:val="24"/>
        </w:rPr>
        <w:t>Pateikus rašytinį prašymą socialiniam darbuotojui - padalinio vadovui , įstaigos seife laikyti asmenines pinigines lėšas, vertingus daiktus, naudoti jas prižiūrint socialiniam darbuotojui - padalinio vadovui.</w:t>
      </w:r>
    </w:p>
    <w:p w:rsidR="000A5E04" w:rsidRDefault="000A5E04" w:rsidP="000A5E04">
      <w:pPr>
        <w:pStyle w:val="Sraopastraipa"/>
        <w:numPr>
          <w:ilvl w:val="0"/>
          <w:numId w:val="1"/>
        </w:numPr>
        <w:spacing w:line="276" w:lineRule="auto"/>
        <w:jc w:val="both"/>
        <w:rPr>
          <w:szCs w:val="24"/>
        </w:rPr>
      </w:pPr>
      <w:r>
        <w:rPr>
          <w:szCs w:val="24"/>
        </w:rPr>
        <w:t>Gyventojai turi teisę naudotis specialiojo transporto paslauga pirmą kartą metuose nemokamai, už kiekvieną kitą pasinaudojimą specialiojo transporto paslauga yra mokama pagal mokėjimo už socialines paslaugas tvarkos aprašą 2016 m. liepos 1 d. sprendimą Nr. TS -143</w:t>
      </w:r>
    </w:p>
    <w:p w:rsidR="000A5E04" w:rsidRDefault="000A5E04" w:rsidP="000A5E04">
      <w:pPr>
        <w:pStyle w:val="Sraopastraipa"/>
        <w:numPr>
          <w:ilvl w:val="0"/>
          <w:numId w:val="1"/>
        </w:numPr>
        <w:spacing w:line="276" w:lineRule="auto"/>
        <w:jc w:val="both"/>
        <w:rPr>
          <w:szCs w:val="24"/>
        </w:rPr>
      </w:pPr>
      <w:r>
        <w:rPr>
          <w:szCs w:val="24"/>
        </w:rPr>
        <w:t>Gauti profesionalią socialinę pagalbą.</w:t>
      </w: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VIII. GYVENTOJŲ PAREIGOS</w:t>
      </w: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Sraopastraipa"/>
        <w:numPr>
          <w:ilvl w:val="0"/>
          <w:numId w:val="1"/>
        </w:numPr>
        <w:spacing w:line="276" w:lineRule="auto"/>
        <w:jc w:val="both"/>
        <w:rPr>
          <w:szCs w:val="24"/>
        </w:rPr>
      </w:pPr>
      <w:r>
        <w:rPr>
          <w:szCs w:val="24"/>
        </w:rPr>
        <w:t>Gyventojų pareigos: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laikytis vidaus tvarkos taisyklių, gerbti kitų gyventojų ir darbuotojų teises;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laikytis viešosios tvarkos reikalavimų;</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griežtai laikytis nustatytų priešgaisrinės saugos taisyklių;</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kambariuose  palaikyti švarą ir tvarką: plauti kambarį, asmens higienos patalpą, virtuvės įrangą, valyti dulkes;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palaikyti švarą ir tvarką kambariuose, kitose patalpose ir padalinio  teritorijoje;</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saugoti turtą, esantį kambariuose ir kitose patalpose. Taupiai naudoti elektros energiją ir vandenį;</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laikytis asmeninės higienos reikalavimų: kiekvieną dieną plauti kojas, ne rečiau kaip kartą kas 7 dienas praustis vonioje ar duše, kasdien valytis dantis, tinkamai prižiūrėti dantų protezus;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Skalbti drabužius, patalynę ne rečiau kaip 1 kartą savaitėje;</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dalyvauti saviruošos darbuose: pasikloti lovas, susitvarkyti gyvenamuosius ir bendrus kambarius, išvėdinti patalpas, pasinaudojus sanitarinėmis  higieninėmis patalpomis – jas palikti švarias ir tvarkingas;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leisti darbuotojams patikrinti asmeninių daiktų švarą ir jų laikymo vietos tvarkingumą;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nedelsiant pranešti darbuotojams apie savo ar kambario draugo sveikatos pablogėjimą;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laiku mokėti už  teikiamas socialinės priežiūros  paslaugas steigėjo nustatytą mokestį;</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už komunalines paslaugas (elektrinių prietaisų naudojimą, elektros energijai, vandeniui ir kt.) mokėti pagal  rajono tarybos  nustatytą ir patvirtintą išlaidų skaičiavimo tvarką;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už  teikiamas papildomas paslaugas  mokėti pagal steigėjo nustatytus įkainius;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informuoti  administraciją apie savo gaunamų pajamų pokyčius;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išeinant iš kambario užsukti vandens čiaupus, uždaryti langus, išjungti šviesą, elektrinius prietaisus, užrakinti patalpą;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išvykstant iš savarankiško gyvenimo namų iš anksto pateikti prašymą raštu, perduoti kambarį bei raktą nuo kambario socialiniam darbuotojui- padalinio vadovui, jam nesant kitam padalinyje esančiam  darbuotojui;</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išvykstant ilgiau nei 1 dienai, išvykimo terminas, tikslas ir sąlygos įforminamos raštu;</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svečius įsileisti tik pagal nustatytą tvarką.</w:t>
      </w:r>
    </w:p>
    <w:p w:rsidR="000A5E04" w:rsidRDefault="000A5E04" w:rsidP="000A5E04">
      <w:pPr>
        <w:pStyle w:val="Sraopastraipa"/>
        <w:numPr>
          <w:ilvl w:val="0"/>
          <w:numId w:val="1"/>
        </w:numPr>
        <w:spacing w:line="276" w:lineRule="auto"/>
        <w:jc w:val="both"/>
        <w:rPr>
          <w:szCs w:val="24"/>
        </w:rPr>
      </w:pPr>
      <w:r>
        <w:rPr>
          <w:szCs w:val="24"/>
        </w:rPr>
        <w:t>Asmenys, laikinai išvykę ir sąmoningai apie tai nepranešę administracijai gali netekti teisės gyventi savarankiško gyvenimo namuose.</w:t>
      </w:r>
    </w:p>
    <w:p w:rsidR="000A5E04" w:rsidRDefault="000A5E04" w:rsidP="000A5E04">
      <w:pPr>
        <w:pStyle w:val="Sraopastraipa"/>
        <w:numPr>
          <w:ilvl w:val="0"/>
          <w:numId w:val="1"/>
        </w:numPr>
        <w:spacing w:line="276" w:lineRule="auto"/>
        <w:jc w:val="both"/>
        <w:rPr>
          <w:szCs w:val="24"/>
        </w:rPr>
      </w:pPr>
      <w:r>
        <w:rPr>
          <w:b/>
          <w:szCs w:val="24"/>
        </w:rPr>
        <w:t>Gyventojams draudžiama</w:t>
      </w:r>
      <w:r>
        <w:rPr>
          <w:szCs w:val="24"/>
        </w:rPr>
        <w:t>:</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kambariuose naudoti elektrinius šildymo prietaisus, degius skysčius;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 xml:space="preserve">spintelėse ar spintose laikyti greitai gendančius maisto produktus;    </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piktybiškai gadinti savarankiško gyvenimo namų  turtą;</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rūkyti patalpose;</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 xml:space="preserve">šiukšlinti ar kitaip teršti savarankiško gyvenimo namų gyvenamąsias patalpas, laiptines bei koridorius ir aplinką;  </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vartoti šiurkščius, necenzūrinius žodžius, triukšmauti;</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vartoti fizinę jėgą prieš  kitus gyventojus ar darbuotojus;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ramybės metu triukšmauti, lankytis kitų asmenų kambariuose;</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lankytis kitų gyventojų kambariuose be tų gyventojų sutikimo;</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lastRenderedPageBreak/>
        <w:t xml:space="preserve">vartoti alkoholį bei kitas psichiką veikiančias medžiagas, pirkti ir nešti alkoholį kitiems šių namų gyventojams, taip pat priimti iš svečių atneštus alkoholinius gėrimus,  kilus įtarimui leisti darbuotojams patikrinti krepšius . </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palikti pašalinius asmenis kambariuose, patiems nesant, taip pat perduoti pašaliniams kambario raktus;</w:t>
      </w:r>
    </w:p>
    <w:p w:rsidR="000A5E04" w:rsidRDefault="000A5E04" w:rsidP="000A5E04">
      <w:pPr>
        <w:pStyle w:val="Pagrindinistekstas1"/>
        <w:numPr>
          <w:ilvl w:val="1"/>
          <w:numId w:val="1"/>
        </w:numPr>
        <w:shd w:val="clear" w:color="auto" w:fill="auto"/>
        <w:tabs>
          <w:tab w:val="left" w:pos="535"/>
        </w:tabs>
        <w:spacing w:before="0" w:line="276" w:lineRule="auto"/>
        <w:rPr>
          <w:sz w:val="24"/>
          <w:szCs w:val="24"/>
        </w:rPr>
      </w:pPr>
      <w:r>
        <w:rPr>
          <w:sz w:val="24"/>
          <w:szCs w:val="24"/>
        </w:rPr>
        <w:t>nepranešus išvykti iš savarankiško gyvenimo namų;</w:t>
      </w:r>
    </w:p>
    <w:p w:rsidR="000A5E04" w:rsidRDefault="000A5E04" w:rsidP="000A5E04">
      <w:pPr>
        <w:pStyle w:val="Sraopastraipa"/>
        <w:numPr>
          <w:ilvl w:val="0"/>
          <w:numId w:val="1"/>
        </w:numPr>
        <w:spacing w:line="276" w:lineRule="auto"/>
        <w:jc w:val="both"/>
        <w:rPr>
          <w:szCs w:val="24"/>
        </w:rPr>
      </w:pPr>
      <w:r>
        <w:rPr>
          <w:szCs w:val="24"/>
        </w:rPr>
        <w:t xml:space="preserve">Gyventojas už grubius, kitų asmenų interesus bei orumą pažeidžiančius veiksmus, prieštaraujančius gyventojų vidaus tvarkos taisyklėms, teisėtvarkos pažeidimus ar sutarties pažeidimus gali būti pašalintas iš savarankiško gyvenimo namų. </w:t>
      </w:r>
      <w:r>
        <w:rPr>
          <w:bCs/>
          <w:szCs w:val="24"/>
        </w:rPr>
        <w:t>Pagrindas inicijuoti pašalinimą – ne mažiau kaip 3 raštu įforminti grubūs Vidaus tvarkos taisyklių pažeidimai ar gyvenamosios vietos teisėsaugos įstaigoje registruoti asmens nusižengimai. Svarstant pašalinimo iš savarankiško gyvenimo namų klausimą, turi dalyvauti ir pats gyventojas.</w:t>
      </w:r>
    </w:p>
    <w:p w:rsidR="000A5E04" w:rsidRDefault="000A5E04" w:rsidP="000A5E04">
      <w:pPr>
        <w:pStyle w:val="Sraopastraipa"/>
        <w:numPr>
          <w:ilvl w:val="0"/>
          <w:numId w:val="1"/>
        </w:numPr>
        <w:spacing w:line="276" w:lineRule="auto"/>
        <w:jc w:val="both"/>
        <w:rPr>
          <w:szCs w:val="24"/>
        </w:rPr>
      </w:pPr>
      <w:r>
        <w:rPr>
          <w:bCs/>
          <w:szCs w:val="24"/>
        </w:rPr>
        <w:t>Gyventojai pašalinti už grubius nusižengimus, praranda teisę gauti socialines  paslaugas einamaisiais metais.</w:t>
      </w:r>
    </w:p>
    <w:p w:rsidR="000A5E04" w:rsidRDefault="000A5E04" w:rsidP="000A5E04">
      <w:pPr>
        <w:pStyle w:val="Sraopastraipa"/>
        <w:numPr>
          <w:ilvl w:val="0"/>
          <w:numId w:val="1"/>
        </w:numPr>
        <w:spacing w:line="276" w:lineRule="auto"/>
        <w:jc w:val="both"/>
        <w:rPr>
          <w:szCs w:val="24"/>
        </w:rPr>
      </w:pPr>
      <w:r>
        <w:rPr>
          <w:bCs/>
          <w:szCs w:val="24"/>
        </w:rPr>
        <w:t>Gyventojai pašalinti už grubius nusižengimus norėdami aplankyti padalinyje esančius pažystamus į pastatą neįleidžiami, pokalbiui iškviečiami į lauką.</w:t>
      </w:r>
    </w:p>
    <w:p w:rsidR="000A5E04" w:rsidRDefault="000A5E04" w:rsidP="000A5E04">
      <w:pPr>
        <w:pStyle w:val="Sraopastraipa"/>
        <w:numPr>
          <w:ilvl w:val="0"/>
          <w:numId w:val="1"/>
        </w:numPr>
        <w:spacing w:line="276" w:lineRule="auto"/>
        <w:jc w:val="both"/>
        <w:rPr>
          <w:rFonts w:eastAsia="Calibri"/>
          <w:szCs w:val="24"/>
        </w:rPr>
      </w:pPr>
      <w:r>
        <w:rPr>
          <w:szCs w:val="24"/>
        </w:rPr>
        <w:t>Už piktybiškai sugadintą, sulaužytą savarankiško gyvenimo namų inventorių, patalynę, rūbus  ir kt. materialųjį turtą gyventojas padarytą žalą atstato savo lėšomis.</w:t>
      </w:r>
    </w:p>
    <w:p w:rsidR="000A5E04" w:rsidRDefault="000A5E04" w:rsidP="000A5E04">
      <w:pPr>
        <w:pStyle w:val="Sraopastraipa"/>
        <w:numPr>
          <w:ilvl w:val="0"/>
          <w:numId w:val="1"/>
        </w:numPr>
        <w:spacing w:line="276" w:lineRule="auto"/>
        <w:jc w:val="both"/>
        <w:rPr>
          <w:rFonts w:eastAsia="Calibri"/>
          <w:szCs w:val="24"/>
        </w:rPr>
      </w:pPr>
      <w:r>
        <w:rPr>
          <w:szCs w:val="24"/>
        </w:rPr>
        <w:t>Ryte prieš pasikeičiant pamainai netrukdyti darbuotojui patikrinti visus gyventojus, įsitikinti jog visų gyventojų sveikatos būklė patenkinama.</w:t>
      </w: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Pagrindinistekstas30"/>
        <w:shd w:val="clear" w:color="auto" w:fill="auto"/>
        <w:spacing w:after="0" w:line="276" w:lineRule="auto"/>
        <w:rPr>
          <w:sz w:val="24"/>
          <w:szCs w:val="24"/>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IX. GYVENTOJŲ SKUNDŲ, PRAŠYMŲ PATEIKIMO IR NAGRINĖJIMO TVARKA</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 xml:space="preserve">Gyventojų raštu pateikti skundai / prašymai registruojami pas </w:t>
      </w:r>
      <w:r>
        <w:rPr>
          <w:szCs w:val="24"/>
        </w:rPr>
        <w:t>savarankiško gyvenimo namų padalinio vadovą – socialinį darbuotoją</w:t>
      </w:r>
      <w:r>
        <w:rPr>
          <w:rFonts w:eastAsia="Calibri"/>
          <w:szCs w:val="24"/>
        </w:rPr>
        <w:t xml:space="preserve"> ir nagrinėjami pagal gautų raštų, skundų ir pageidavimų pateikimo ir nagrinėjimo tvarką Nr. V1 - 401</w:t>
      </w:r>
    </w:p>
    <w:p w:rsidR="000A5E04" w:rsidRDefault="000A5E04" w:rsidP="000A5E04">
      <w:pPr>
        <w:jc w:val="both"/>
        <w:rPr>
          <w:rFonts w:eastAsia="Calibri"/>
          <w:highlight w:val="yellow"/>
        </w:rPr>
      </w:pPr>
    </w:p>
    <w:p w:rsidR="000A5E04" w:rsidRDefault="000A5E04" w:rsidP="000A5E04">
      <w:pPr>
        <w:pStyle w:val="Pagrindinistekstas30"/>
        <w:shd w:val="clear" w:color="auto" w:fill="auto"/>
        <w:spacing w:after="0" w:line="276" w:lineRule="auto"/>
        <w:jc w:val="center"/>
        <w:rPr>
          <w:b/>
          <w:sz w:val="24"/>
          <w:szCs w:val="24"/>
        </w:rPr>
      </w:pPr>
      <w:r>
        <w:rPr>
          <w:b/>
          <w:sz w:val="24"/>
          <w:szCs w:val="24"/>
        </w:rPr>
        <w:t>X. BAIGIAMOSIOS NUOSTATOS</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Taisyklės galioja nuo jų patvirtinimo dienos visiems savarankiško gyvenimo namų gyventojams.</w:t>
      </w:r>
    </w:p>
    <w:p w:rsidR="000A5E04" w:rsidRDefault="000A5E04" w:rsidP="000A5E04">
      <w:pPr>
        <w:pStyle w:val="Sraopastraipa"/>
        <w:numPr>
          <w:ilvl w:val="0"/>
          <w:numId w:val="1"/>
        </w:numPr>
        <w:spacing w:line="276" w:lineRule="auto"/>
        <w:jc w:val="both"/>
        <w:rPr>
          <w:rFonts w:eastAsia="Calibri"/>
          <w:szCs w:val="24"/>
        </w:rPr>
      </w:pPr>
      <w:r>
        <w:rPr>
          <w:rFonts w:eastAsia="Calibri"/>
          <w:szCs w:val="24"/>
        </w:rPr>
        <w:t>Taisyklės iškabintos viešai, gyventojai supažindinami  pasirašytinai atvykus gyventi į savarankiško gyvenimo namus, o su pakeitimais – gyventojų susirinkimo metu arba individualiai.</w:t>
      </w: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Pagrindinistekstas30"/>
        <w:shd w:val="clear" w:color="auto" w:fill="auto"/>
        <w:spacing w:after="0" w:line="276" w:lineRule="auto"/>
        <w:jc w:val="center"/>
        <w:rPr>
          <w:sz w:val="24"/>
          <w:szCs w:val="24"/>
        </w:rPr>
      </w:pPr>
    </w:p>
    <w:p w:rsidR="000A5E04" w:rsidRDefault="000A5E04" w:rsidP="000A5E04">
      <w:pPr>
        <w:pStyle w:val="Pagrindinistekstas30"/>
        <w:shd w:val="clear" w:color="auto" w:fill="auto"/>
        <w:spacing w:after="0" w:line="276" w:lineRule="auto"/>
        <w:jc w:val="center"/>
        <w:rPr>
          <w:sz w:val="24"/>
          <w:szCs w:val="24"/>
        </w:rPr>
      </w:pPr>
      <w:r>
        <w:rPr>
          <w:sz w:val="24"/>
          <w:szCs w:val="24"/>
        </w:rPr>
        <w:t>________________________________________</w:t>
      </w:r>
    </w:p>
    <w:p w:rsidR="000A5E04" w:rsidRDefault="000A5E04" w:rsidP="000A5E04"/>
    <w:p w:rsidR="000A5E04" w:rsidRDefault="000A5E04" w:rsidP="000A5E04"/>
    <w:p w:rsidR="000A5E04" w:rsidRDefault="000A5E04" w:rsidP="000A5E04"/>
    <w:p w:rsidR="000A5E04" w:rsidRDefault="000A5E04" w:rsidP="000A5E04"/>
    <w:p w:rsidR="000A5E04" w:rsidRDefault="000A5E04" w:rsidP="000A5E04"/>
    <w:p w:rsidR="000A5E04" w:rsidRDefault="000A5E04" w:rsidP="000A5E04"/>
    <w:p w:rsidR="000A5E04" w:rsidRDefault="000A5E04" w:rsidP="000A5E04"/>
    <w:p w:rsidR="00AC7DD0" w:rsidRDefault="00AC7DD0"/>
    <w:sectPr w:rsidR="00AC7DD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98" w:rsidRDefault="00442098" w:rsidP="000A5E04">
      <w:r>
        <w:separator/>
      </w:r>
    </w:p>
  </w:endnote>
  <w:endnote w:type="continuationSeparator" w:id="0">
    <w:p w:rsidR="00442098" w:rsidRDefault="00442098" w:rsidP="000A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98" w:rsidRDefault="00442098" w:rsidP="000A5E04">
      <w:r>
        <w:separator/>
      </w:r>
    </w:p>
  </w:footnote>
  <w:footnote w:type="continuationSeparator" w:id="0">
    <w:p w:rsidR="00442098" w:rsidRDefault="00442098" w:rsidP="000A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874888"/>
      <w:docPartObj>
        <w:docPartGallery w:val="Page Numbers (Top of Page)"/>
        <w:docPartUnique/>
      </w:docPartObj>
    </w:sdtPr>
    <w:sdtContent>
      <w:p w:rsidR="000A5E04" w:rsidRDefault="000A5E04">
        <w:pPr>
          <w:pStyle w:val="Antrats"/>
          <w:jc w:val="right"/>
        </w:pPr>
        <w:r>
          <w:fldChar w:fldCharType="begin"/>
        </w:r>
        <w:r>
          <w:instrText>PAGE   \* MERGEFORMAT</w:instrText>
        </w:r>
        <w:r>
          <w:fldChar w:fldCharType="separate"/>
        </w:r>
        <w:r>
          <w:rPr>
            <w:noProof/>
          </w:rPr>
          <w:t>2</w:t>
        </w:r>
        <w:r>
          <w:fldChar w:fldCharType="end"/>
        </w:r>
      </w:p>
    </w:sdtContent>
  </w:sdt>
  <w:p w:rsidR="000A5E04" w:rsidRDefault="000A5E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57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04"/>
    <w:rsid w:val="000A5E04"/>
    <w:rsid w:val="00442098"/>
    <w:rsid w:val="00AC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735B-268D-40B5-A30D-C669A28C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5E0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semiHidden/>
    <w:unhideWhenUsed/>
    <w:rsid w:val="000A5E0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A5E04"/>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A5E04"/>
    <w:pPr>
      <w:ind w:left="720"/>
      <w:contextualSpacing/>
    </w:pPr>
    <w:rPr>
      <w:szCs w:val="20"/>
    </w:rPr>
  </w:style>
  <w:style w:type="character" w:customStyle="1" w:styleId="Pagrindinistekstas">
    <w:name w:val="Pagrindinis tekstas_"/>
    <w:basedOn w:val="Numatytasispastraiposriftas"/>
    <w:link w:val="Pagrindinistekstas1"/>
    <w:locked/>
    <w:rsid w:val="000A5E04"/>
    <w:rPr>
      <w:rFonts w:ascii="Times New Roman" w:eastAsia="Times New Roman" w:hAnsi="Times New Roman" w:cs="Times New Roman"/>
      <w:sz w:val="23"/>
      <w:szCs w:val="23"/>
      <w:shd w:val="clear" w:color="auto" w:fill="FFFFFF"/>
    </w:rPr>
  </w:style>
  <w:style w:type="paragraph" w:customStyle="1" w:styleId="Pagrindinistekstas1">
    <w:name w:val="Pagrindinis tekstas1"/>
    <w:basedOn w:val="prastasis"/>
    <w:link w:val="Pagrindinistekstas"/>
    <w:rsid w:val="000A5E04"/>
    <w:pPr>
      <w:shd w:val="clear" w:color="auto" w:fill="FFFFFF"/>
      <w:spacing w:before="300" w:line="283" w:lineRule="exact"/>
      <w:ind w:hanging="360"/>
      <w:jc w:val="both"/>
    </w:pPr>
    <w:rPr>
      <w:sz w:val="23"/>
      <w:szCs w:val="23"/>
      <w:lang w:eastAsia="en-US"/>
    </w:rPr>
  </w:style>
  <w:style w:type="character" w:customStyle="1" w:styleId="Pagrindinistekstas3">
    <w:name w:val="Pagrindinis tekstas (3)_"/>
    <w:link w:val="Pagrindinistekstas30"/>
    <w:locked/>
    <w:rsid w:val="000A5E04"/>
    <w:rPr>
      <w:rFonts w:ascii="Times New Roman" w:eastAsia="Times New Roman" w:hAnsi="Times New Roman" w:cs="Times New Roman"/>
      <w:sz w:val="21"/>
      <w:szCs w:val="21"/>
      <w:shd w:val="clear" w:color="auto" w:fill="FFFFFF"/>
    </w:rPr>
  </w:style>
  <w:style w:type="paragraph" w:customStyle="1" w:styleId="Pagrindinistekstas30">
    <w:name w:val="Pagrindinis tekstas (3)"/>
    <w:basedOn w:val="prastasis"/>
    <w:link w:val="Pagrindinistekstas3"/>
    <w:rsid w:val="000A5E04"/>
    <w:pPr>
      <w:shd w:val="clear" w:color="auto" w:fill="FFFFFF"/>
      <w:spacing w:after="60" w:line="0" w:lineRule="atLeast"/>
    </w:pPr>
    <w:rPr>
      <w:sz w:val="21"/>
      <w:szCs w:val="21"/>
      <w:lang w:eastAsia="en-US"/>
    </w:rPr>
  </w:style>
  <w:style w:type="paragraph" w:styleId="Antrats">
    <w:name w:val="header"/>
    <w:basedOn w:val="prastasis"/>
    <w:link w:val="AntratsDiagrama"/>
    <w:uiPriority w:val="99"/>
    <w:unhideWhenUsed/>
    <w:rsid w:val="000A5E04"/>
    <w:pPr>
      <w:tabs>
        <w:tab w:val="center" w:pos="4819"/>
        <w:tab w:val="right" w:pos="9638"/>
      </w:tabs>
    </w:pPr>
  </w:style>
  <w:style w:type="character" w:customStyle="1" w:styleId="AntratsDiagrama">
    <w:name w:val="Antraštės Diagrama"/>
    <w:basedOn w:val="Numatytasispastraiposriftas"/>
    <w:link w:val="Antrats"/>
    <w:uiPriority w:val="99"/>
    <w:rsid w:val="000A5E0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A5E04"/>
    <w:pPr>
      <w:tabs>
        <w:tab w:val="center" w:pos="4819"/>
        <w:tab w:val="right" w:pos="9638"/>
      </w:tabs>
    </w:pPr>
  </w:style>
  <w:style w:type="character" w:customStyle="1" w:styleId="PoratDiagrama">
    <w:name w:val="Poraštė Diagrama"/>
    <w:basedOn w:val="Numatytasispastraiposriftas"/>
    <w:link w:val="Porat"/>
    <w:uiPriority w:val="99"/>
    <w:rsid w:val="000A5E0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7991</Words>
  <Characters>4555</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1</cp:revision>
  <dcterms:created xsi:type="dcterms:W3CDTF">2019-10-07T11:21:00Z</dcterms:created>
  <dcterms:modified xsi:type="dcterms:W3CDTF">2019-10-07T11:22:00Z</dcterms:modified>
</cp:coreProperties>
</file>